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D755F6" w14:paraId="4C3754EC" w14:textId="77777777" w:rsidTr="007E1D85">
        <w:tc>
          <w:tcPr>
            <w:tcW w:w="5211" w:type="dxa"/>
            <w:hideMark/>
          </w:tcPr>
          <w:p w14:paraId="00349E11" w14:textId="77777777" w:rsidR="007E1D85" w:rsidRPr="008C5667" w:rsidRDefault="007E1D85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7DA09158" w14:textId="77777777" w:rsidR="003C7A1B" w:rsidRPr="00D755F6" w:rsidRDefault="003C7A1B" w:rsidP="003C7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755F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13F4CC64" w14:textId="77777777" w:rsidR="003C7A1B" w:rsidRPr="00D755F6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3151DE16" w14:textId="77777777" w:rsidR="003C7A1B" w:rsidRPr="00D755F6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контроля качества и безопасности товаров и услуг</w:t>
            </w:r>
          </w:p>
          <w:p w14:paraId="2CC1CFF4" w14:textId="77777777" w:rsidR="003C7A1B" w:rsidRPr="00D755F6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D755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D755F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25394F1" w14:textId="77777777" w:rsidR="003C7A1B" w:rsidRPr="00D755F6" w:rsidRDefault="003C7A1B" w:rsidP="003C7A1B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755F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14:paraId="7B859818" w14:textId="5F7EF463" w:rsidR="003C7A1B" w:rsidRPr="00D755F6" w:rsidRDefault="003C7A1B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A85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D75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A85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октября </w:t>
            </w:r>
            <w:r w:rsidRPr="00D75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A851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Pr="00D755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4F28D9E9" w14:textId="62C2B8CE" w:rsidR="00523D82" w:rsidRPr="00D755F6" w:rsidRDefault="003C7A1B" w:rsidP="003C7A1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D755F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A85137" w:rsidRPr="00A851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N032957</w:t>
            </w:r>
            <w:r w:rsidR="00A85137" w:rsidRPr="00A851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№ </w:t>
            </w:r>
            <w:r w:rsidR="00A85137" w:rsidRPr="00A8513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N032958</w:t>
            </w:r>
            <w:r w:rsidR="00A85137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4536" w:type="dxa"/>
          </w:tcPr>
          <w:p w14:paraId="6D3CAFF6" w14:textId="77777777" w:rsidR="00523D82" w:rsidRPr="00D755F6" w:rsidRDefault="00D46B0B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D755F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D755F6" w14:paraId="2BE43C25" w14:textId="77777777" w:rsidTr="007E1D85">
        <w:tc>
          <w:tcPr>
            <w:tcW w:w="5211" w:type="dxa"/>
          </w:tcPr>
          <w:p w14:paraId="01C1B296" w14:textId="77777777" w:rsidR="00523D82" w:rsidRPr="00D755F6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EECD797" w14:textId="77777777" w:rsidR="00523D82" w:rsidRPr="00D755F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F17B76A" w14:textId="77777777" w:rsidR="00523D82" w:rsidRPr="00D755F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6DE41AB9" w14:textId="77777777" w:rsidR="003662F1" w:rsidRPr="00D755F6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E22FC1" w14:textId="77777777" w:rsidR="00D76048" w:rsidRPr="00D755F6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A4EE565" w14:textId="77777777" w:rsidR="00D76048" w:rsidRPr="00D755F6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FC304D8" w14:textId="77777777" w:rsidR="002C76D7" w:rsidRPr="00D755F6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9DB24D" w14:textId="77777777" w:rsidR="002C76D7" w:rsidRPr="00D755F6" w:rsidRDefault="00D7604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7CE1A06" w14:textId="77777777" w:rsidR="007015B9" w:rsidRPr="00D755F6" w:rsidRDefault="0083566B" w:rsidP="00103311">
      <w:pPr>
        <w:shd w:val="clear" w:color="auto" w:fill="FFFFFF"/>
        <w:spacing w:line="278" w:lineRule="exact"/>
        <w:ind w:left="10"/>
        <w:rPr>
          <w:b/>
          <w:lang w:val="uk-UA"/>
        </w:rPr>
      </w:pPr>
      <w:r w:rsidRPr="00D755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СЕМЛОПИН</w:t>
      </w:r>
      <w:r w:rsidR="007015B9" w:rsidRPr="00D755F6">
        <w:rPr>
          <w:bCs/>
          <w:vertAlign w:val="superscript"/>
          <w:lang w:val="uk-UA"/>
        </w:rPr>
        <w:sym w:font="Symbol" w:char="F0D2"/>
      </w:r>
      <w:r w:rsidR="007015B9" w:rsidRPr="00D755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18C94128" w14:textId="77777777" w:rsidR="002C76D7" w:rsidRPr="00D755F6" w:rsidRDefault="00AE792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BD5615C" w14:textId="77777777" w:rsidR="0083566B" w:rsidRPr="00D755F6" w:rsidRDefault="0083566B" w:rsidP="00835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>Левамлодипин</w:t>
      </w:r>
      <w:proofErr w:type="spellEnd"/>
    </w:p>
    <w:p w14:paraId="440511B7" w14:textId="77777777" w:rsidR="007015B9" w:rsidRPr="00D755F6" w:rsidRDefault="007015B9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8566BC" w14:textId="77777777" w:rsidR="00D76048" w:rsidRPr="00D755F6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45C2F830" w14:textId="77777777" w:rsidR="00475635" w:rsidRPr="00D755F6" w:rsidRDefault="0083566B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Таблетки 2.5 мг и 5 мг</w:t>
      </w:r>
    </w:p>
    <w:p w14:paraId="63B824A0" w14:textId="77777777" w:rsidR="00ED71A9" w:rsidRPr="00D755F6" w:rsidRDefault="00ED71A9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61EA23" w14:textId="77777777" w:rsidR="002C1660" w:rsidRPr="00D755F6" w:rsidRDefault="00AE7922" w:rsidP="009524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D755F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D755F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D755F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36401B4" w14:textId="77777777" w:rsidR="00265519" w:rsidRPr="00D755F6" w:rsidRDefault="00265519" w:rsidP="00ED71A9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Сердечно-сосудистая система. Блокаторы кальциевых каналов. Блокаторы кальциевых каналов селективные с преимущественным влиянием на сосуды. Дигидропиридина производные. Амлодипин.</w:t>
      </w:r>
    </w:p>
    <w:p w14:paraId="473807A3" w14:textId="5C96E1DF" w:rsidR="00ED71A9" w:rsidRPr="00D755F6" w:rsidRDefault="00ED71A9" w:rsidP="00ED71A9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Код АТХ С08СА01</w:t>
      </w:r>
    </w:p>
    <w:p w14:paraId="4B89D14E" w14:textId="77777777" w:rsidR="002C76D7" w:rsidRPr="00D755F6" w:rsidRDefault="002C76D7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2F760E" w14:textId="77777777" w:rsidR="002C76D7" w:rsidRPr="00D755F6" w:rsidRDefault="005444B2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755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D755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D0ACF6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 xml:space="preserve">– 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артериальная гипертензия </w:t>
      </w:r>
      <w:r w:rsidRPr="00D755F6">
        <w:rPr>
          <w:rFonts w:ascii="Times New Roman" w:hAnsi="Times New Roman"/>
          <w:bCs/>
          <w:sz w:val="28"/>
          <w:szCs w:val="28"/>
        </w:rPr>
        <w:t xml:space="preserve"> </w:t>
      </w:r>
    </w:p>
    <w:p w14:paraId="248823D9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 xml:space="preserve">– 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хроническая стабильная стенокардия </w:t>
      </w:r>
    </w:p>
    <w:p w14:paraId="15D40FF1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 xml:space="preserve">– </w:t>
      </w:r>
      <w:r w:rsidRPr="00D755F6">
        <w:rPr>
          <w:rFonts w:ascii="Times New Roman" w:hAnsi="Times New Roman"/>
          <w:bCs/>
          <w:iCs/>
          <w:sz w:val="28"/>
          <w:szCs w:val="28"/>
        </w:rPr>
        <w:t>вазоспастическая стенокардия (стенокардия Принцметала)</w:t>
      </w:r>
    </w:p>
    <w:p w14:paraId="0374530E" w14:textId="77777777" w:rsidR="005C7276" w:rsidRPr="00D755F6" w:rsidRDefault="005C7276" w:rsidP="00DF1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A2E84A" w14:textId="77777777" w:rsidR="00DB406A" w:rsidRPr="00D755F6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24B61073" w14:textId="77777777" w:rsidR="007D0E84" w:rsidRPr="00D755F6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77A1D863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Hlk35515495"/>
      <w:r w:rsidRPr="00D755F6">
        <w:rPr>
          <w:rFonts w:ascii="Times New Roman" w:hAnsi="Times New Roman"/>
          <w:bCs/>
          <w:iCs/>
          <w:sz w:val="28"/>
          <w:szCs w:val="28"/>
        </w:rPr>
        <w:t>- гиперчувствительность к производным дигидропиридина, амлодипина  и /или  к другим вспомогательным веществам</w:t>
      </w:r>
    </w:p>
    <w:p w14:paraId="16F756E6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755F6">
        <w:rPr>
          <w:rFonts w:ascii="Times New Roman" w:hAnsi="Times New Roman"/>
          <w:bCs/>
          <w:iCs/>
          <w:sz w:val="28"/>
          <w:szCs w:val="28"/>
          <w:lang w:val="kk-KZ"/>
        </w:rPr>
        <w:t>а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ртериальная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гипотензия тяжелой степени</w:t>
      </w:r>
    </w:p>
    <w:p w14:paraId="29CD7A44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- шок (в том числе кардиогенный)</w:t>
      </w:r>
    </w:p>
    <w:p w14:paraId="4AD84BD5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  <w:lang w:val="kk-KZ"/>
        </w:rPr>
        <w:t>- о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бструкция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выводящего тракта левого желудочка (например, стеноз аорты тяжелой степени)</w:t>
      </w:r>
    </w:p>
    <w:p w14:paraId="66E20F01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  <w:lang w:val="kk-KZ"/>
        </w:rPr>
        <w:t>- г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емодинамически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нестабильная сердечная недостаточность после острого инфаркта миокарда </w:t>
      </w:r>
    </w:p>
    <w:p w14:paraId="09669765" w14:textId="06F9022A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755F6">
        <w:rPr>
          <w:rFonts w:ascii="Times New Roman" w:hAnsi="Times New Roman"/>
          <w:bCs/>
          <w:iCs/>
          <w:sz w:val="28"/>
          <w:szCs w:val="28"/>
          <w:lang w:val="kk-KZ"/>
        </w:rPr>
        <w:t>д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етский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возраст до 18 лет</w:t>
      </w:r>
    </w:p>
    <w:p w14:paraId="19D4AF4C" w14:textId="77777777" w:rsidR="00265519" w:rsidRPr="00D755F6" w:rsidRDefault="00265519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52E7357" w14:textId="77777777" w:rsidR="00265519" w:rsidRPr="00D755F6" w:rsidRDefault="00265519" w:rsidP="0026551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Необходимые меры предосторожности при применении</w:t>
      </w:r>
    </w:p>
    <w:p w14:paraId="3D28B423" w14:textId="5F3E4B88" w:rsidR="00F97B44" w:rsidRPr="00D755F6" w:rsidRDefault="00F97B44" w:rsidP="00F97B44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Безопасность и эффективность применения </w:t>
      </w:r>
      <w:r w:rsidRPr="00D755F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лев</w:t>
      </w: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амлодипина при гипертоническом кризе не оценивались. </w:t>
      </w:r>
    </w:p>
    <w:p w14:paraId="28681CEB" w14:textId="3C971BFF" w:rsidR="00265519" w:rsidRPr="00D755F6" w:rsidRDefault="00265519" w:rsidP="0026551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>Пациенты с сердечной недостаточностью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3D2A1F04" w14:textId="77777777" w:rsidR="00265519" w:rsidRPr="00D755F6" w:rsidRDefault="00265519" w:rsidP="0026551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У данной категории пациентов СЕМЛОПИН</w:t>
      </w:r>
      <w:r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следует применять с осторожностью. Было показано, что у пациентов с сердечной недостаточностью тяжелой степени (класс III и IV по классификации NYHA) при применении амлодипина повышается частота случаев развития отека легких. Пациентам с застойной сердечной недостаточностью блокаторы кальциевых каналов, включая амлодипин, следует применять с осторожностью, поскольку они могут повышать риск сердечно-сосудистых событий и летальных случаев в будущем.</w:t>
      </w:r>
    </w:p>
    <w:p w14:paraId="13F4A669" w14:textId="77777777" w:rsidR="00265519" w:rsidRPr="00D755F6" w:rsidRDefault="00265519" w:rsidP="0026551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 xml:space="preserve">Пациенты с нарушением функции печени. </w:t>
      </w:r>
    </w:p>
    <w:p w14:paraId="2BA0C856" w14:textId="5820772C" w:rsidR="00265519" w:rsidRPr="00D755F6" w:rsidRDefault="00265519" w:rsidP="0026551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Период полувыведения амлодипина и параметры AUC выше у пациентов с нарушением функции печени; рекомендаций относительно доз препарата нет. Поэтому данной категории пациентов следует начинать применение препарата с минимальной дозы. Следует соблюдать осторожность, как в начале применения препарата, так и при повышении дозы. Пациентам с тяжелой печеночной недостаточностью может потребоваться медленный подбор дозы и тщательное наблюдение за состоянием пациента. </w:t>
      </w:r>
    </w:p>
    <w:p w14:paraId="433B2C00" w14:textId="77777777" w:rsidR="00F97B44" w:rsidRPr="00D755F6" w:rsidRDefault="00F97B44" w:rsidP="00F97B44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Пациенты пожилого возраста</w:t>
      </w: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6D6CD351" w14:textId="77777777" w:rsidR="00F97B44" w:rsidRPr="00D755F6" w:rsidRDefault="00F97B44" w:rsidP="00F97B44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Повышать дозу препарата у данной категории пациентов следует с осторожностью.</w:t>
      </w:r>
    </w:p>
    <w:p w14:paraId="055E4352" w14:textId="77777777" w:rsidR="00F97B44" w:rsidRPr="00D755F6" w:rsidRDefault="00F97B44" w:rsidP="00F97B44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Пациенты с почечной недостаточностью</w:t>
      </w: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0C4966C7" w14:textId="77777777" w:rsidR="00F97B44" w:rsidRPr="00D755F6" w:rsidRDefault="00F97B44" w:rsidP="00F97B44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данной категории пациентов следует применять обычные дозы препарата. Изменения концентрации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>левамлодипина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плазме крови не коррелируют со степенью нарушения функции почек. </w:t>
      </w:r>
    </w:p>
    <w:p w14:paraId="76F8866E" w14:textId="2BCCE90A" w:rsidR="00F97B44" w:rsidRPr="00D755F6" w:rsidRDefault="00F97B44" w:rsidP="00F97B44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выводится путем диализа.</w:t>
      </w:r>
    </w:p>
    <w:p w14:paraId="374A1542" w14:textId="6F14EAFD" w:rsidR="00F97B44" w:rsidRPr="00D755F6" w:rsidRDefault="00F97B44" w:rsidP="00F97B44">
      <w:pPr>
        <w:widowControl w:val="0"/>
        <w:autoSpaceDE w:val="0"/>
        <w:autoSpaceDN w:val="0"/>
        <w:adjustRightInd w:val="0"/>
        <w:spacing w:before="1" w:after="0" w:line="240" w:lineRule="auto"/>
        <w:ind w:right="-5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влияет на результаты лабораторных исследований.</w:t>
      </w:r>
    </w:p>
    <w:p w14:paraId="7088B2BD" w14:textId="02F3B9B3" w:rsidR="00F97B44" w:rsidRPr="00D755F6" w:rsidRDefault="00F97B44" w:rsidP="0026551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bookmarkEnd w:id="1"/>
    <w:p w14:paraId="60F82DE4" w14:textId="77777777" w:rsidR="007D0E84" w:rsidRPr="00D755F6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2C056D8E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Влияние других лекарственных средств на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14:paraId="67489F60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Ингибиторы CYP 3A4. </w:t>
      </w:r>
    </w:p>
    <w:p w14:paraId="681707F4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>Одновременное применение</w:t>
      </w:r>
      <w:r w:rsidR="005F143F"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препарата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и ингибиторов CYP3A4 мощного или умеренного действия (ингибиторы протеаз, азольные противогрибковые средства, макролиды, такие как эритромицин или кларитромицин, верапамил или дилтиазем) может привести к значимому повышению экспозиции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амлодипина, что также может привести к повышению риска возникновения гипотензии. Клиническое значение таких изменений может быть более выраженным у пациентов пожилого возраста. Может потребоваться клиническое наблюдение за состоянием пациента и подбор дозы. </w:t>
      </w:r>
    </w:p>
    <w:p w14:paraId="4977EE88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Индукторы CYP3A4.</w:t>
      </w:r>
    </w:p>
    <w:p w14:paraId="1906A87B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Информации относительно влияния индукторов CYP3A4 на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лева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</w:rPr>
        <w:t>млодипин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нет. Одновременное применение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>амлодипина и веществ, которые явля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ются индукторами CYP3A4 (например, рифампицин, зверобой), может приводить к снижению концентрации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>амлодипина в плазме крови, поэтому применять такие комбинации следует с осторожностью.</w:t>
      </w:r>
    </w:p>
    <w:p w14:paraId="78A406FB" w14:textId="3919A847" w:rsidR="00F97B44" w:rsidRPr="00D755F6" w:rsidRDefault="00F97B44" w:rsidP="00F97B4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Сок грейпфрута может увеличивать концентрацию препарата 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в сыворотке крови, однако это увеличение незначительное и не сопровождается клинически значимым изменением артериального давления.</w:t>
      </w:r>
    </w:p>
    <w:p w14:paraId="2F7A3EB1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Дантролен (инфузии)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7FC3D521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У животных отмечались желудочковые фибрилляции с летальным исходом и сердечно-сосудистый коллапс, которые ассоциировались с гиперкалиемией, после применения верапамила и дантролена внутривенно. Из-за риска развития гиперкалиемии рекомендуется избегать применения блокаторов кальциевых каналов, таких как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>амлодипин, пациентам, склонным к злокачественной гипертермии, и при лечении злокачественной гипертермии.</w:t>
      </w:r>
    </w:p>
    <w:p w14:paraId="16D4421C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Влияние </w:t>
      </w:r>
      <w:r w:rsidR="005F143F"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препарата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на другие лекарственные средства.</w:t>
      </w:r>
    </w:p>
    <w:p w14:paraId="67F8EE08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Гипотензивный эффект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лева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</w:rPr>
        <w:t>млодипина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потенцирует гипотензивный эффект других антигипертензивных средств.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не влияет на фармакокинетику аторвастатина, дигоксина, варфарина.</w:t>
      </w:r>
    </w:p>
    <w:p w14:paraId="53D09C25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Такролимус.</w:t>
      </w:r>
    </w:p>
    <w:p w14:paraId="05031F39" w14:textId="4B56E28E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Существует риск повышения уровней такролимуса в крови при одновременном применении с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амлодипином, однако фармакокинетический механизм такого взаимодействия полностью не установлен. Во избежание токсичности такролимуса при сопутствующем применении </w:t>
      </w:r>
      <w:r w:rsidR="00F97B44"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препарата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>, нужен регулярный мониторинг уровней такролимуса в крови и, при необходимости, коррекция дозировки.</w:t>
      </w:r>
    </w:p>
    <w:p w14:paraId="27A59CB4" w14:textId="77777777" w:rsidR="00F97B44" w:rsidRPr="00D755F6" w:rsidRDefault="00F97B44" w:rsidP="00F97B44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proofErr w:type="spellStart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mTOR</w:t>
      </w:r>
      <w:proofErr w:type="spellEnd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ингибиторы (</w:t>
      </w:r>
      <w:proofErr w:type="spellStart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mammalian</w:t>
      </w:r>
      <w:proofErr w:type="spellEnd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target</w:t>
      </w:r>
      <w:proofErr w:type="spellEnd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of</w:t>
      </w:r>
      <w:proofErr w:type="spellEnd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rapamycin</w:t>
      </w:r>
      <w:proofErr w:type="spellEnd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- мишени </w:t>
      </w:r>
      <w:proofErr w:type="spellStart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рапамицина</w:t>
      </w:r>
      <w:proofErr w:type="spellEnd"/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 xml:space="preserve"> у млекопитающих).</w:t>
      </w:r>
    </w:p>
    <w:p w14:paraId="17796203" w14:textId="77777777" w:rsidR="00F97B44" w:rsidRPr="00D755F6" w:rsidRDefault="00F97B44" w:rsidP="00F97B4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Такие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</w:rPr>
        <w:t>mTOR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ингибиторы как сиролимус, темсиролимус и эверолимус, являются субстратами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CYP3A. </w:t>
      </w:r>
      <w:proofErr w:type="spellStart"/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Левамлодипин</w:t>
      </w:r>
      <w:proofErr w:type="spellEnd"/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является слабым ингибитором CYP3A.</w:t>
      </w:r>
    </w:p>
    <w:p w14:paraId="26B1BE8B" w14:textId="77777777" w:rsidR="00F97B44" w:rsidRPr="00D755F6" w:rsidRDefault="00F97B44" w:rsidP="00F97B4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одновременном применении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амлодипина с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</w:rPr>
        <w:t>mTOR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 ингибиторами может усиливаться воздействие последних.</w:t>
      </w:r>
    </w:p>
    <w:p w14:paraId="63D170C6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Циклоспорин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74E03611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Исследований взаимодействий циклоспорина и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амлодипина при применении здоровыми добровольцами или другими группами не проводилось, за исключением применения пациентами с трансплантированной почкой, у которых наблюдалось преходящее повышение остаточной концентрации циклоспорина (в среднем на 0–40%). Для пациентов с трансплантированной почкой, которые применяют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амлодипин, следует рассмотреть возможность мониторинга концентраций циклоспорина и, при необходимости, снизить дозу циклоспорина. </w:t>
      </w:r>
    </w:p>
    <w:p w14:paraId="588717B8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color w:val="000000"/>
          <w:sz w:val="28"/>
          <w:szCs w:val="28"/>
        </w:rPr>
        <w:t>Симвастатин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51A5DD43" w14:textId="3D030F20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</w:rPr>
        <w:t xml:space="preserve">Одновременное применение многоразовых доз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>амлодипина 10 мг и симвастатина в дозе 80 мг приводило к увеличению экспозиции симвастатина на 77% по сравнению с применением только симвастатина. Для паци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ентов, которые применяют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СЕМЛОПИН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>, дозу симвастатина следует ограничить до 20 мг в сутки.</w:t>
      </w:r>
    </w:p>
    <w:p w14:paraId="67BEF313" w14:textId="77777777" w:rsidR="00B6263C" w:rsidRPr="00D755F6" w:rsidRDefault="00B6263C" w:rsidP="00B6263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24DEAC4D" w14:textId="77777777" w:rsidR="00CD1248" w:rsidRPr="00D755F6" w:rsidRDefault="00CD124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755F6">
        <w:rPr>
          <w:rFonts w:ascii="Times New Roman" w:hAnsi="Times New Roman"/>
          <w:i/>
          <w:sz w:val="28"/>
          <w:szCs w:val="28"/>
          <w:lang w:val="uk-UA"/>
        </w:rPr>
        <w:t>Беременность</w:t>
      </w:r>
      <w:proofErr w:type="spellEnd"/>
      <w:r w:rsidRPr="00D755F6">
        <w:rPr>
          <w:rFonts w:ascii="Times New Roman" w:hAnsi="Times New Roman"/>
          <w:i/>
          <w:sz w:val="28"/>
          <w:szCs w:val="28"/>
          <w:lang w:val="uk-UA"/>
        </w:rPr>
        <w:t xml:space="preserve"> и </w:t>
      </w:r>
      <w:r w:rsidRPr="00D755F6">
        <w:rPr>
          <w:rFonts w:ascii="Times New Roman" w:hAnsi="Times New Roman"/>
          <w:i/>
          <w:sz w:val="28"/>
          <w:szCs w:val="28"/>
        </w:rPr>
        <w:t xml:space="preserve">период </w:t>
      </w:r>
      <w:r w:rsidRPr="00D755F6">
        <w:rPr>
          <w:rFonts w:ascii="Times New Roman" w:hAnsi="Times New Roman"/>
          <w:i/>
          <w:sz w:val="28"/>
          <w:szCs w:val="28"/>
          <w:lang w:val="uk-UA"/>
        </w:rPr>
        <w:t>лактаци</w:t>
      </w:r>
      <w:r w:rsidRPr="00D755F6">
        <w:rPr>
          <w:rFonts w:ascii="Times New Roman" w:hAnsi="Times New Roman"/>
          <w:i/>
          <w:sz w:val="28"/>
          <w:szCs w:val="28"/>
        </w:rPr>
        <w:t>и</w:t>
      </w:r>
    </w:p>
    <w:p w14:paraId="0D84BB06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Безопасность применения СЕМЛОПИН</w:t>
      </w:r>
      <w:r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в период беременности не установлена.</w:t>
      </w:r>
    </w:p>
    <w:p w14:paraId="38079FBC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Применять СЕМЛОПИН</w:t>
      </w:r>
      <w:r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в период беременности рекомендуется лишь в тех случаях, когда нет более безопасной альтернативы, а риск, связанный с самим заболеванием, превышает возможный вред от лечения для матери и плода. </w:t>
      </w:r>
    </w:p>
    <w:p w14:paraId="1787BEE0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В течение исследований на животных при применении высоких доз наблюдалась репродуктивная токсичность. </w:t>
      </w:r>
    </w:p>
    <w:p w14:paraId="4DB2471B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>Период кормления грудью</w:t>
      </w:r>
    </w:p>
    <w:p w14:paraId="4B5EA555" w14:textId="5D699055" w:rsidR="008C0DD1" w:rsidRPr="00D755F6" w:rsidRDefault="00F97B44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Амлодипин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выделяется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грудное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молоко.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Соотношение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дозы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полученной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новорожденным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от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матери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в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межквартильном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диапазоне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оценивают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как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3-7%, максимум 15%.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Действие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левамлодипина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младенцев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неизвестна</w:t>
      </w:r>
      <w:proofErr w:type="spellEnd"/>
      <w:r w:rsidRPr="00D755F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D755F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</w:t>
      </w:r>
      <w:r w:rsidR="008C0DD1" w:rsidRPr="00D755F6">
        <w:rPr>
          <w:rFonts w:ascii="Times New Roman" w:hAnsi="Times New Roman"/>
          <w:bCs/>
          <w:iCs/>
          <w:sz w:val="28"/>
          <w:szCs w:val="28"/>
        </w:rPr>
        <w:t>При принятии решения о продолжении кормления грудью или о применении СЕМЛОПИН</w:t>
      </w:r>
      <w:r w:rsidR="008C0DD1"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="008C0DD1" w:rsidRPr="00D755F6">
        <w:rPr>
          <w:rFonts w:ascii="Times New Roman" w:hAnsi="Times New Roman"/>
          <w:bCs/>
          <w:iCs/>
          <w:sz w:val="28"/>
          <w:szCs w:val="28"/>
        </w:rPr>
        <w:t xml:space="preserve"> необходимо оценивать пользу от кормления грудью для ребенка и пользу от применения препарата для матери.</w:t>
      </w:r>
    </w:p>
    <w:p w14:paraId="08F99582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 xml:space="preserve">Фертильность </w:t>
      </w:r>
    </w:p>
    <w:p w14:paraId="69E957B8" w14:textId="77777777" w:rsidR="008C0DD1" w:rsidRPr="00D755F6" w:rsidRDefault="008C0DD1" w:rsidP="008C0D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Сообщалось об обратимых биохимических изменениях головки сперматозоида у некоторых пациентов при применении блокаторов кальциевых каналов. Клинической информации относительно потенциального влияния амлодипина на фертильность недостаточно. </w:t>
      </w:r>
    </w:p>
    <w:p w14:paraId="37D7103A" w14:textId="77777777" w:rsidR="00DF14CB" w:rsidRPr="00D755F6" w:rsidRDefault="00DF14CB" w:rsidP="00DF14C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0964781" w14:textId="77777777" w:rsidR="00DB406A" w:rsidRPr="00D755F6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041EFD0" w14:textId="77777777" w:rsidR="00C4106C" w:rsidRPr="00D755F6" w:rsidRDefault="00C4106C" w:rsidP="00DF14C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8"/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6C99D122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>Взрослые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3F8E5A2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Для лечения артериальной гипертензии и стенокардии обычная начальная доза препарата СЕМЛОПИН</w:t>
      </w:r>
      <w:r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составляет 2.5 мг S(-)амлодипина 1 раз в сутки. </w:t>
      </w:r>
    </w:p>
    <w:p w14:paraId="5E8E616D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В зависимости от реакции пациента на терапию дозу можно повысить до максимальной дозы, которая составляет 5 мг S(-)амлодипина 1 раз в сутки.</w:t>
      </w:r>
    </w:p>
    <w:p w14:paraId="173C69D1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Пациентам со стенокардией препарат можно применять как монотерапию или в комбинации с другими антиангинальными лекарственными средствами при резистентности к нитратам и/или адекватным дозам бета-блокаторов. </w:t>
      </w:r>
    </w:p>
    <w:p w14:paraId="03B43AE4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Препарат СЕМЛОПИН</w:t>
      </w:r>
      <w:r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для лечения пациентов с артериальной гипертензией можно применять в комбинации с тиазидными диуретиками, альфа-блокаторами, бета-блокаторами или ингибиторами ангиотензинпревращающего фермента. </w:t>
      </w:r>
    </w:p>
    <w:p w14:paraId="3443E6A4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Нет необходимости в подборе дозы препарата при одновременном применении с тиазидными диуретиками, бета-блокаторами и ингибиторами ангиотензинпревращающего фермента.</w:t>
      </w:r>
    </w:p>
    <w:p w14:paraId="1BB51CE3" w14:textId="77777777" w:rsidR="00BD018E" w:rsidRPr="00D755F6" w:rsidRDefault="00BD018E" w:rsidP="00A773F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0E2200DE" w14:textId="77777777" w:rsidR="00BD018E" w:rsidRPr="00D755F6" w:rsidRDefault="00BD018E" w:rsidP="00A773F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2BF3E2B1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>Пациенты пожилого возраста.</w:t>
      </w:r>
    </w:p>
    <w:p w14:paraId="464C7438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Нет необходимости в подборе дозы для данной категории пациентов. Повышать дозу необходимо с осторожностью.</w:t>
      </w:r>
    </w:p>
    <w:p w14:paraId="7E1372F7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 xml:space="preserve">Пациенты с нарушением функции почек. </w:t>
      </w:r>
    </w:p>
    <w:p w14:paraId="4B2E59C7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Рекомендуется применять обычные дозы препарата, поскольку изменения концентрации 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левамлодипина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в плазме крови не связаны со степенью тяжести почечной недостаточности. 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Левамлодипин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не выводится путем диализа. </w:t>
      </w:r>
    </w:p>
    <w:p w14:paraId="4C36FE6F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 xml:space="preserve">Применение пациентам с нарушением функции печени. </w:t>
      </w:r>
    </w:p>
    <w:p w14:paraId="74CBCBAD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Дозы препарата для применения пациентам с нарушением функции печени от легкой до умеренной степени тяжести не установлены, поэтому подбор дозы следует проводить с осторожностью и начинать применение с самой низкой дозы. </w:t>
      </w:r>
    </w:p>
    <w:p w14:paraId="4951A681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 xml:space="preserve">Фармакокинетику 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левамлодипина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не исследовали у пациентов с нарушением функции печени тяжелой степени. У пациентов с нарушением функции печени тяжелой степени применение </w:t>
      </w:r>
      <w:proofErr w:type="spellStart"/>
      <w:r w:rsidRPr="00D755F6">
        <w:rPr>
          <w:rFonts w:ascii="Times New Roman" w:hAnsi="Times New Roman"/>
          <w:bCs/>
          <w:iCs/>
          <w:sz w:val="28"/>
          <w:szCs w:val="28"/>
        </w:rPr>
        <w:t>левамлодипина</w:t>
      </w:r>
      <w:proofErr w:type="spellEnd"/>
      <w:r w:rsidRPr="00D755F6">
        <w:rPr>
          <w:rFonts w:ascii="Times New Roman" w:hAnsi="Times New Roman"/>
          <w:bCs/>
          <w:iCs/>
          <w:sz w:val="28"/>
          <w:szCs w:val="28"/>
        </w:rPr>
        <w:t xml:space="preserve"> следует начинать с минимальной дозы и постепенно ее увеличивать.</w:t>
      </w:r>
    </w:p>
    <w:p w14:paraId="5C6D8A0A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Таблетки по 2.5 мг препарата СЕМЛОПИН</w:t>
      </w:r>
      <w:r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не предназначены для разделения пополам, чтобы получить дозу 1.25 мг. </w:t>
      </w:r>
    </w:p>
    <w:p w14:paraId="7155800A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Таблетки по 5 мг препарата СЕМЛОПИН</w:t>
      </w:r>
      <w:r w:rsidRPr="00D755F6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D755F6">
        <w:rPr>
          <w:rFonts w:ascii="Times New Roman" w:hAnsi="Times New Roman"/>
          <w:bCs/>
          <w:iCs/>
          <w:sz w:val="28"/>
          <w:szCs w:val="28"/>
        </w:rPr>
        <w:t xml:space="preserve"> не предназначены для разделения пополам, чтобы получить дозу 2.5 мг. </w:t>
      </w:r>
    </w:p>
    <w:p w14:paraId="781DFABD" w14:textId="77777777" w:rsidR="00C4106C" w:rsidRPr="00D755F6" w:rsidRDefault="00C4106C" w:rsidP="00C4106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D755F6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Метод и путь введения</w:t>
      </w:r>
    </w:p>
    <w:p w14:paraId="31290F49" w14:textId="77777777" w:rsidR="00A773FB" w:rsidRPr="00D755F6" w:rsidRDefault="00A773FB" w:rsidP="00A773F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_Hlk37855131"/>
      <w:r w:rsidRPr="00D755F6">
        <w:rPr>
          <w:rFonts w:ascii="Times New Roman" w:hAnsi="Times New Roman"/>
          <w:bCs/>
          <w:color w:val="000000"/>
          <w:sz w:val="28"/>
          <w:szCs w:val="28"/>
        </w:rPr>
        <w:t>Для приема внутрь</w:t>
      </w:r>
      <w:bookmarkEnd w:id="3"/>
      <w:r w:rsidRPr="00D755F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3C2948" w14:textId="77777777" w:rsidR="005C4B12" w:rsidRPr="00D755F6" w:rsidRDefault="00DB406A" w:rsidP="00C4106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D755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120866C2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2175220280"/>
      <w:bookmarkEnd w:id="2"/>
      <w:r w:rsidRPr="00D755F6">
        <w:rPr>
          <w:rFonts w:ascii="Times New Roman" w:hAnsi="Times New Roman"/>
          <w:bCs/>
          <w:i/>
          <w:iCs/>
          <w:color w:val="000000"/>
          <w:sz w:val="28"/>
          <w:szCs w:val="28"/>
        </w:rPr>
        <w:t>Симптомы:</w:t>
      </w:r>
      <w:r w:rsidRPr="00D755F6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симптомы </w:t>
      </w:r>
      <w:r w:rsidRPr="00D755F6">
        <w:rPr>
          <w:rFonts w:ascii="Times New Roman" w:hAnsi="Times New Roman"/>
          <w:bCs/>
          <w:color w:val="000000"/>
          <w:sz w:val="28"/>
          <w:szCs w:val="28"/>
        </w:rPr>
        <w:t>периферической вазодилатации, рефлекторная тахикардия, продолжительная системная артериальная гипотензия, в том числе, приводившая к шоку с летальным исходом.</w:t>
      </w:r>
    </w:p>
    <w:p w14:paraId="675ACB69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Лечение: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клинически значимая гипотензия, обусловленная передозировкой амлодипина, требует активной поддержки деятельности сердечно-сосудистой системы, включая частый мониторинг функций сердца и дыхания, поднятие нижних конечностей, мониторинг объема циркулирующей жидкости и мочевыделения. </w:t>
      </w:r>
    </w:p>
    <w:p w14:paraId="213A580F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восстановления тонуса сосудов и артериального давления можно применить сосудосуживающие препараты, удостоверившись в отсутствии противопоказаний к их применению. Применение кальция глюконата внутривенно может быть полезно для нивелирования эффектов блокады кальциевых каналов. </w:t>
      </w:r>
    </w:p>
    <w:p w14:paraId="5650F3EA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некоторых случаях может быть полезным промывание желудка. Применение активированного угля у здоровых добровольцев на протяжении 2 ч после введения 10 мг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амлодипина значительно снижал уровень его всасывания.</w:t>
      </w:r>
    </w:p>
    <w:p w14:paraId="7AAA483F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Поскольку 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лев</w:t>
      </w:r>
      <w:r w:rsidRPr="00D755F6">
        <w:rPr>
          <w:rFonts w:ascii="Times New Roman" w:hAnsi="Times New Roman"/>
          <w:bCs/>
          <w:iCs/>
          <w:color w:val="000000"/>
          <w:sz w:val="28"/>
          <w:szCs w:val="28"/>
        </w:rPr>
        <w:t>амлодипин в высокой степени связывается с белками, эффект диализа является незначительным.</w:t>
      </w:r>
    </w:p>
    <w:p w14:paraId="71A29CD5" w14:textId="77777777" w:rsidR="0009635F" w:rsidRPr="00D755F6" w:rsidRDefault="0009635F" w:rsidP="0095249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bidi="ru-RU"/>
        </w:rPr>
      </w:pPr>
      <w:r w:rsidRPr="00D755F6">
        <w:rPr>
          <w:rFonts w:ascii="Times New Roman" w:hAnsi="Times New Roman"/>
          <w:b/>
          <w:sz w:val="28"/>
          <w:szCs w:val="28"/>
          <w:lang w:bidi="ru-RU"/>
        </w:rPr>
        <w:lastRenderedPageBreak/>
        <w:t>Обратитесь к врачу или фармацевту за советом прежде, чем</w:t>
      </w:r>
      <w:r w:rsidRPr="00D755F6">
        <w:rPr>
          <w:rFonts w:ascii="Times New Roman" w:hAnsi="Times New Roman"/>
          <w:b/>
          <w:i/>
          <w:sz w:val="28"/>
          <w:szCs w:val="28"/>
          <w:lang w:bidi="ru-RU"/>
        </w:rPr>
        <w:t xml:space="preserve"> </w:t>
      </w:r>
      <w:r w:rsidRPr="00D755F6">
        <w:rPr>
          <w:rFonts w:ascii="Times New Roman" w:hAnsi="Times New Roman"/>
          <w:b/>
          <w:iCs/>
          <w:sz w:val="28"/>
          <w:szCs w:val="28"/>
          <w:lang w:bidi="ru-RU"/>
        </w:rPr>
        <w:t>принимать лекарственный препарат.</w:t>
      </w:r>
    </w:p>
    <w:bookmarkEnd w:id="4"/>
    <w:p w14:paraId="1CEEDFA6" w14:textId="77777777" w:rsidR="0066150C" w:rsidRPr="00D755F6" w:rsidRDefault="0066150C" w:rsidP="0066150C">
      <w:pPr>
        <w:pStyle w:val="a9"/>
        <w:spacing w:after="0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D755F6">
        <w:rPr>
          <w:rFonts w:eastAsia="Calibri"/>
          <w:bCs/>
          <w:iCs/>
          <w:color w:val="000000"/>
          <w:sz w:val="28"/>
          <w:szCs w:val="28"/>
          <w:lang w:eastAsia="en-US"/>
        </w:rPr>
        <w:t>Всегда принимайте это лекарственное средство в точности так, как назначил вам ваш врач или фармацевт. Проконсультируйтесь с врачом или фармацевтом, если у вас есть сомнения.</w:t>
      </w:r>
    </w:p>
    <w:p w14:paraId="066792A4" w14:textId="1306A23F" w:rsidR="00A12563" w:rsidRPr="00D755F6" w:rsidRDefault="00A12563" w:rsidP="0095249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4E714969" w14:textId="77777777" w:rsidR="001937AD" w:rsidRPr="00D755F6" w:rsidRDefault="001937AD" w:rsidP="00952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" w:name="2175220282"/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D755F6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6B1A24F2" w14:textId="77777777" w:rsidR="00DD392B" w:rsidRPr="00D755F6" w:rsidRDefault="00DD392B" w:rsidP="00DD392B">
      <w:pPr>
        <w:pStyle w:val="ac"/>
        <w:rPr>
          <w:rFonts w:ascii="Times New Roman" w:hAnsi="Times New Roman"/>
          <w:bCs/>
          <w:sz w:val="28"/>
          <w:szCs w:val="28"/>
        </w:rPr>
      </w:pPr>
      <w:bookmarkStart w:id="6" w:name="_Hlk14776388"/>
      <w:bookmarkEnd w:id="5"/>
      <w:r w:rsidRPr="00D755F6">
        <w:rPr>
          <w:rFonts w:ascii="Times New Roman" w:hAnsi="Times New Roman"/>
          <w:bCs/>
          <w:sz w:val="28"/>
          <w:szCs w:val="28"/>
        </w:rPr>
        <w:t xml:space="preserve">Частота возникновения побочных реакций представлена по следующему принципу: </w:t>
      </w:r>
    </w:p>
    <w:p w14:paraId="65085604" w14:textId="77777777" w:rsidR="00DD392B" w:rsidRPr="00D755F6" w:rsidRDefault="00DD392B" w:rsidP="00DD392B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очень часто (≥1/10); часто (от  ≥1/100 до &lt;1/10); нечасто (от ≥1/1.000 до &lt;1/100), редко (от ≥1/10.000 до &lt;1/1.000); очень редко (&lt;1/10.000), не известно (невозможно оценить на основании имеющихся данных).</w:t>
      </w:r>
    </w:p>
    <w:p w14:paraId="08E15E84" w14:textId="77777777" w:rsidR="0066150C" w:rsidRPr="00D755F6" w:rsidRDefault="0066150C" w:rsidP="0066150C">
      <w:pPr>
        <w:pStyle w:val="ac"/>
        <w:rPr>
          <w:rFonts w:ascii="Times New Roman" w:hAnsi="Times New Roman"/>
          <w:bCs/>
          <w:i/>
          <w:sz w:val="28"/>
          <w:szCs w:val="28"/>
        </w:rPr>
      </w:pPr>
      <w:r w:rsidRPr="00D755F6">
        <w:rPr>
          <w:rFonts w:ascii="Times New Roman" w:hAnsi="Times New Roman"/>
          <w:bCs/>
          <w:i/>
          <w:sz w:val="28"/>
          <w:szCs w:val="28"/>
        </w:rPr>
        <w:t>Очень часто (≥1/10)</w:t>
      </w:r>
    </w:p>
    <w:p w14:paraId="48F3B1FD" w14:textId="77777777" w:rsidR="0066150C" w:rsidRPr="00D755F6" w:rsidRDefault="0066150C" w:rsidP="0066150C">
      <w:pPr>
        <w:pStyle w:val="ac"/>
        <w:rPr>
          <w:rFonts w:ascii="Times New Roman" w:hAnsi="Times New Roman"/>
          <w:bCs/>
          <w:iCs/>
          <w:sz w:val="28"/>
          <w:szCs w:val="28"/>
        </w:rPr>
      </w:pPr>
      <w:r w:rsidRPr="00D755F6">
        <w:rPr>
          <w:rFonts w:ascii="Times New Roman" w:hAnsi="Times New Roman"/>
          <w:bCs/>
          <w:iCs/>
          <w:sz w:val="28"/>
          <w:szCs w:val="28"/>
        </w:rPr>
        <w:t>- отек</w:t>
      </w:r>
    </w:p>
    <w:p w14:paraId="48000E0D" w14:textId="77777777" w:rsidR="0066150C" w:rsidRPr="00D755F6" w:rsidRDefault="0066150C" w:rsidP="0066150C">
      <w:pPr>
        <w:pStyle w:val="ac"/>
        <w:rPr>
          <w:rFonts w:ascii="Times New Roman" w:hAnsi="Times New Roman"/>
          <w:bCs/>
          <w:i/>
          <w:sz w:val="28"/>
          <w:szCs w:val="28"/>
        </w:rPr>
      </w:pPr>
      <w:r w:rsidRPr="00D755F6">
        <w:rPr>
          <w:rFonts w:ascii="Times New Roman" w:hAnsi="Times New Roman"/>
          <w:bCs/>
          <w:i/>
          <w:sz w:val="28"/>
          <w:szCs w:val="28"/>
        </w:rPr>
        <w:t>Часто (от ≥1/100 до &lt; 1/10)</w:t>
      </w:r>
    </w:p>
    <w:p w14:paraId="4527EC14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 xml:space="preserve">- сонливость, головокружение, головная боль, (особенно в начале лечения) </w:t>
      </w:r>
    </w:p>
    <w:p w14:paraId="27988F90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нарушения зрения (включая диплопию)</w:t>
      </w:r>
    </w:p>
    <w:p w14:paraId="22C8480D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тахикардия</w:t>
      </w:r>
    </w:p>
    <w:p w14:paraId="7880F229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 xml:space="preserve">- одышка </w:t>
      </w:r>
    </w:p>
    <w:p w14:paraId="05D70E20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  <w:lang w:val="kk-KZ"/>
        </w:rPr>
      </w:pPr>
      <w:r w:rsidRPr="00D755F6">
        <w:rPr>
          <w:rFonts w:ascii="Times New Roman" w:hAnsi="Times New Roman"/>
          <w:bCs/>
          <w:sz w:val="28"/>
          <w:szCs w:val="28"/>
        </w:rPr>
        <w:t xml:space="preserve">- </w:t>
      </w:r>
      <w:r w:rsidRPr="00D755F6">
        <w:rPr>
          <w:rFonts w:ascii="Times New Roman" w:hAnsi="Times New Roman"/>
          <w:bCs/>
          <w:sz w:val="28"/>
          <w:szCs w:val="28"/>
          <w:lang w:val="kk-KZ"/>
        </w:rPr>
        <w:t>приливы</w:t>
      </w:r>
    </w:p>
    <w:p w14:paraId="2645A596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боль в животе, тошнота, диспепсия, изменение привычного режима функционирования кишечника (включая диарею и запор)</w:t>
      </w:r>
    </w:p>
    <w:p w14:paraId="58EE3BAA" w14:textId="5EFC9E29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припухлость в лодыжке, судороги мышц</w:t>
      </w:r>
    </w:p>
    <w:p w14:paraId="4673D03C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  <w:lang w:val="kk-KZ"/>
        </w:rPr>
      </w:pPr>
      <w:r w:rsidRPr="00D755F6">
        <w:rPr>
          <w:rFonts w:ascii="Times New Roman" w:hAnsi="Times New Roman"/>
          <w:bCs/>
          <w:sz w:val="28"/>
          <w:szCs w:val="28"/>
        </w:rPr>
        <w:t>- усталость, астения</w:t>
      </w:r>
    </w:p>
    <w:p w14:paraId="640861B7" w14:textId="77777777" w:rsidR="0066150C" w:rsidRPr="00D755F6" w:rsidRDefault="0066150C" w:rsidP="0066150C">
      <w:pPr>
        <w:pStyle w:val="ac"/>
        <w:rPr>
          <w:rFonts w:ascii="Times New Roman" w:hAnsi="Times New Roman"/>
          <w:bCs/>
          <w:i/>
          <w:sz w:val="28"/>
          <w:szCs w:val="28"/>
        </w:rPr>
      </w:pPr>
      <w:r w:rsidRPr="00D755F6">
        <w:rPr>
          <w:rFonts w:ascii="Times New Roman" w:hAnsi="Times New Roman"/>
          <w:bCs/>
          <w:i/>
          <w:sz w:val="28"/>
          <w:szCs w:val="28"/>
        </w:rPr>
        <w:t>Нечасто (от ≥1/1000 до &lt; 1/100)</w:t>
      </w:r>
    </w:p>
    <w:p w14:paraId="3099941B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депрессия, изменения настроения (включая тревогу), бессонница</w:t>
      </w:r>
    </w:p>
    <w:p w14:paraId="0ED3957F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тремор, дисгевзия, синкопе, ослабление ощущений, парестезия</w:t>
      </w:r>
    </w:p>
    <w:p w14:paraId="661AD9C3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расстройство зрения (включая диплопию)</w:t>
      </w:r>
    </w:p>
    <w:p w14:paraId="2F21099F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шум в ушах</w:t>
      </w:r>
    </w:p>
    <w:p w14:paraId="217AF54D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аритмия (включая брадикардию, желудочковую тахикардию и фибрилляцию предсердий)</w:t>
      </w:r>
    </w:p>
    <w:p w14:paraId="05214AF7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артериальная гипотензия</w:t>
      </w:r>
    </w:p>
    <w:p w14:paraId="69459DD9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кашель, одышка, ринит</w:t>
      </w:r>
    </w:p>
    <w:p w14:paraId="2EC58FE9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рвота, сухость во рту</w:t>
      </w:r>
    </w:p>
    <w:p w14:paraId="6C2E9DB5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алопеция, пурпура, изменение цвета кожи, потливость, зуд, сыпь, экзантема</w:t>
      </w:r>
    </w:p>
    <w:p w14:paraId="53650E35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артралгия, миалгия, мышечные судороги, боль в спине</w:t>
      </w:r>
    </w:p>
    <w:p w14:paraId="66DEDEFE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 xml:space="preserve">- расстройство мочеиспускания: </w:t>
      </w:r>
      <w:proofErr w:type="spellStart"/>
      <w:r w:rsidRPr="00D755F6">
        <w:rPr>
          <w:rFonts w:ascii="Times New Roman" w:hAnsi="Times New Roman"/>
          <w:bCs/>
          <w:sz w:val="28"/>
          <w:szCs w:val="28"/>
        </w:rPr>
        <w:t>ноктурия</w:t>
      </w:r>
      <w:proofErr w:type="spellEnd"/>
      <w:r w:rsidRPr="00D755F6">
        <w:rPr>
          <w:rFonts w:ascii="Times New Roman" w:hAnsi="Times New Roman"/>
          <w:bCs/>
          <w:sz w:val="28"/>
          <w:szCs w:val="28"/>
        </w:rPr>
        <w:t>, повышенная частота мочеиспускания</w:t>
      </w:r>
    </w:p>
    <w:p w14:paraId="0F1DAB04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импотенция, гинекомастия</w:t>
      </w:r>
    </w:p>
    <w:p w14:paraId="00366BC9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боль в груди, астения, боль, беспокойство</w:t>
      </w:r>
    </w:p>
    <w:p w14:paraId="42D19B64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увеличение/снижение массы тела веса</w:t>
      </w:r>
    </w:p>
    <w:p w14:paraId="7E432CF5" w14:textId="77777777" w:rsidR="0066150C" w:rsidRPr="00D755F6" w:rsidRDefault="0066150C" w:rsidP="0066150C">
      <w:pPr>
        <w:pStyle w:val="ac"/>
        <w:rPr>
          <w:rFonts w:ascii="Times New Roman" w:hAnsi="Times New Roman"/>
          <w:bCs/>
          <w:i/>
          <w:sz w:val="28"/>
          <w:szCs w:val="28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</w:rPr>
        <w:t xml:space="preserve">Редко </w:t>
      </w:r>
      <w:r w:rsidRPr="00D755F6">
        <w:rPr>
          <w:rFonts w:ascii="Times New Roman" w:hAnsi="Times New Roman"/>
          <w:bCs/>
          <w:i/>
          <w:sz w:val="28"/>
          <w:szCs w:val="28"/>
        </w:rPr>
        <w:t>(от ≥1/10 000 до &lt; 1/1000)</w:t>
      </w:r>
    </w:p>
    <w:p w14:paraId="7220B53A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lastRenderedPageBreak/>
        <w:t>- спутанность сознания</w:t>
      </w:r>
    </w:p>
    <w:p w14:paraId="6BD56695" w14:textId="77777777" w:rsidR="0066150C" w:rsidRPr="00D755F6" w:rsidRDefault="0066150C" w:rsidP="0066150C">
      <w:pPr>
        <w:pStyle w:val="ac"/>
        <w:rPr>
          <w:rFonts w:ascii="Times New Roman" w:hAnsi="Times New Roman"/>
          <w:bCs/>
          <w:i/>
          <w:sz w:val="28"/>
          <w:szCs w:val="28"/>
        </w:rPr>
      </w:pPr>
      <w:r w:rsidRPr="00D755F6">
        <w:rPr>
          <w:rFonts w:ascii="Times New Roman" w:hAnsi="Times New Roman"/>
          <w:bCs/>
          <w:i/>
          <w:sz w:val="28"/>
          <w:szCs w:val="28"/>
        </w:rPr>
        <w:t>Очень редко (&lt; 1/10 000)</w:t>
      </w:r>
    </w:p>
    <w:p w14:paraId="74CD4D59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лейкоцитопения, тромбоцитопения</w:t>
      </w:r>
    </w:p>
    <w:p w14:paraId="031D4CD7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аллергические реакции</w:t>
      </w:r>
    </w:p>
    <w:p w14:paraId="1619912D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гипергликемия</w:t>
      </w:r>
    </w:p>
    <w:p w14:paraId="6DE3203F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гипертония, периферическая нейропатия</w:t>
      </w:r>
    </w:p>
    <w:p w14:paraId="3D590ADF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инфаркт миокарда</w:t>
      </w:r>
    </w:p>
    <w:p w14:paraId="1C02DBC4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васкулит</w:t>
      </w:r>
    </w:p>
    <w:p w14:paraId="34B59E02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панкреатит, гастрит, десенная гиперплазия</w:t>
      </w:r>
    </w:p>
    <w:p w14:paraId="367B8838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гепатит, желтуха, увеличение ферментов печени (в большинстве случаев сопутствует холестазу)</w:t>
      </w:r>
    </w:p>
    <w:p w14:paraId="3C25AFD9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</w:rPr>
        <w:t>- ангионевротический отек, полиморфная эритема, крапивница, эксфолиативный дерматит, синдром Стивенса-Джонсона, отек Квинке, светочувствительность</w:t>
      </w:r>
    </w:p>
    <w:p w14:paraId="0CD7FA11" w14:textId="77777777" w:rsidR="0066150C" w:rsidRPr="00D755F6" w:rsidRDefault="0066150C" w:rsidP="0066150C">
      <w:pPr>
        <w:pStyle w:val="ac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D755F6">
        <w:rPr>
          <w:rFonts w:ascii="Times New Roman" w:hAnsi="Times New Roman"/>
          <w:bCs/>
          <w:i/>
          <w:iCs/>
          <w:sz w:val="28"/>
          <w:szCs w:val="28"/>
          <w:lang w:val="kk-KZ"/>
        </w:rPr>
        <w:t>Неизвестно</w:t>
      </w:r>
    </w:p>
    <w:p w14:paraId="54A116AC" w14:textId="77777777" w:rsidR="0066150C" w:rsidRPr="00D755F6" w:rsidRDefault="0066150C" w:rsidP="0066150C">
      <w:pPr>
        <w:pStyle w:val="ac"/>
        <w:rPr>
          <w:rFonts w:ascii="Times New Roman" w:hAnsi="Times New Roman"/>
          <w:bCs/>
          <w:sz w:val="28"/>
          <w:szCs w:val="28"/>
        </w:rPr>
      </w:pPr>
      <w:r w:rsidRPr="00D755F6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D755F6">
        <w:rPr>
          <w:rFonts w:ascii="Times New Roman" w:hAnsi="Times New Roman"/>
          <w:bCs/>
          <w:sz w:val="28"/>
          <w:szCs w:val="28"/>
        </w:rPr>
        <w:t xml:space="preserve"> токсический эпидермальный некролиз</w:t>
      </w:r>
    </w:p>
    <w:p w14:paraId="5AB5246D" w14:textId="77777777" w:rsidR="00FE637A" w:rsidRPr="00D755F6" w:rsidRDefault="00FE637A" w:rsidP="00FE637A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D755F6">
        <w:rPr>
          <w:rFonts w:ascii="Times New Roman" w:hAnsi="Times New Roman"/>
          <w:b/>
          <w:color w:val="000000"/>
          <w:sz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72435E1C" w14:textId="77777777" w:rsidR="00FE637A" w:rsidRPr="00D755F6" w:rsidRDefault="00FE637A" w:rsidP="00FE6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5F6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</w:p>
    <w:p w14:paraId="1D7E4352" w14:textId="77777777" w:rsidR="00FE637A" w:rsidRPr="00D755F6" w:rsidRDefault="001544A2" w:rsidP="00FE637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E637A" w:rsidRPr="00D755F6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FE637A" w:rsidRPr="00D755F6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FE637A" w:rsidRPr="00D755F6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FE637A" w:rsidRPr="00D755F6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E637A" w:rsidRPr="00D755F6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FE637A" w:rsidRPr="00D755F6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FE637A" w:rsidRPr="00D755F6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</w:hyperlink>
    </w:p>
    <w:p w14:paraId="0FE9710A" w14:textId="77777777" w:rsidR="00D93C80" w:rsidRPr="00D755F6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6"/>
    <w:p w14:paraId="09A254B8" w14:textId="77777777" w:rsidR="000C2C4B" w:rsidRPr="00D755F6" w:rsidRDefault="000C2C4B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3398C048" w14:textId="77777777" w:rsidR="006B7A90" w:rsidRPr="00D755F6" w:rsidRDefault="00844CE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2175220285"/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06154ECB" w14:textId="77777777" w:rsidR="00DD392B" w:rsidRPr="00D755F6" w:rsidRDefault="00DD392B" w:rsidP="00DD392B">
      <w:pPr>
        <w:pStyle w:val="Default"/>
        <w:rPr>
          <w:bCs/>
          <w:iCs/>
          <w:spacing w:val="-2"/>
          <w:sz w:val="28"/>
          <w:szCs w:val="28"/>
        </w:rPr>
      </w:pPr>
      <w:bookmarkStart w:id="8" w:name="2175220286"/>
      <w:bookmarkEnd w:id="7"/>
      <w:r w:rsidRPr="00D755F6">
        <w:rPr>
          <w:bCs/>
          <w:iCs/>
          <w:spacing w:val="-2"/>
          <w:sz w:val="28"/>
          <w:szCs w:val="28"/>
        </w:rPr>
        <w:t>Одна таблетка содержит</w:t>
      </w:r>
    </w:p>
    <w:p w14:paraId="7A7C83E8" w14:textId="77777777" w:rsidR="00DD392B" w:rsidRPr="00D755F6" w:rsidRDefault="00DD392B" w:rsidP="00DD392B">
      <w:pPr>
        <w:pStyle w:val="Default"/>
        <w:rPr>
          <w:bCs/>
          <w:iCs/>
          <w:spacing w:val="-2"/>
          <w:sz w:val="28"/>
          <w:szCs w:val="28"/>
        </w:rPr>
      </w:pPr>
      <w:r w:rsidRPr="00D755F6">
        <w:rPr>
          <w:bCs/>
          <w:i/>
          <w:iCs/>
          <w:spacing w:val="-2"/>
          <w:sz w:val="28"/>
          <w:szCs w:val="28"/>
        </w:rPr>
        <w:t>активное вещество –</w:t>
      </w:r>
      <w:r w:rsidRPr="00D755F6">
        <w:rPr>
          <w:bCs/>
          <w:iCs/>
          <w:spacing w:val="-2"/>
          <w:sz w:val="28"/>
          <w:szCs w:val="28"/>
        </w:rPr>
        <w:t xml:space="preserve"> </w:t>
      </w:r>
      <w:r w:rsidRPr="00D755F6">
        <w:rPr>
          <w:bCs/>
          <w:iCs/>
          <w:spacing w:val="-2"/>
          <w:sz w:val="28"/>
          <w:szCs w:val="28"/>
          <w:lang w:val="en-US"/>
        </w:rPr>
        <w:t>S</w:t>
      </w:r>
      <w:r w:rsidRPr="00D755F6">
        <w:rPr>
          <w:bCs/>
          <w:iCs/>
          <w:spacing w:val="-2"/>
          <w:sz w:val="28"/>
          <w:szCs w:val="28"/>
        </w:rPr>
        <w:t xml:space="preserve">(-)амлодипина бесилата 3.47 мг эквивалентно </w:t>
      </w:r>
      <w:r w:rsidRPr="00D755F6">
        <w:rPr>
          <w:bCs/>
          <w:iCs/>
          <w:spacing w:val="-2"/>
          <w:sz w:val="28"/>
          <w:szCs w:val="28"/>
          <w:lang w:val="en-US"/>
        </w:rPr>
        <w:t>S</w:t>
      </w:r>
      <w:r w:rsidRPr="00D755F6">
        <w:rPr>
          <w:bCs/>
          <w:iCs/>
          <w:spacing w:val="-2"/>
          <w:sz w:val="28"/>
          <w:szCs w:val="28"/>
        </w:rPr>
        <w:t xml:space="preserve">(-) амлодипину 2.5 мг; </w:t>
      </w:r>
      <w:r w:rsidRPr="00D755F6">
        <w:rPr>
          <w:bCs/>
          <w:iCs/>
          <w:spacing w:val="-2"/>
          <w:sz w:val="28"/>
          <w:szCs w:val="28"/>
          <w:lang w:val="en-US"/>
        </w:rPr>
        <w:t>S</w:t>
      </w:r>
      <w:r w:rsidRPr="00D755F6">
        <w:rPr>
          <w:bCs/>
          <w:iCs/>
          <w:spacing w:val="-2"/>
          <w:sz w:val="28"/>
          <w:szCs w:val="28"/>
        </w:rPr>
        <w:t xml:space="preserve">(-)амлодипина бесилата 6.94 мг эквивалентного </w:t>
      </w:r>
      <w:r w:rsidRPr="00D755F6">
        <w:rPr>
          <w:bCs/>
          <w:iCs/>
          <w:spacing w:val="-2"/>
          <w:sz w:val="28"/>
          <w:szCs w:val="28"/>
          <w:lang w:val="en-US"/>
        </w:rPr>
        <w:t>S</w:t>
      </w:r>
      <w:r w:rsidRPr="00D755F6">
        <w:rPr>
          <w:bCs/>
          <w:iCs/>
          <w:spacing w:val="-2"/>
          <w:sz w:val="28"/>
          <w:szCs w:val="28"/>
        </w:rPr>
        <w:t xml:space="preserve">(-) амлодипину 5 мг, </w:t>
      </w:r>
    </w:p>
    <w:p w14:paraId="15DD4409" w14:textId="77777777" w:rsidR="00DD392B" w:rsidRPr="00D755F6" w:rsidRDefault="00995D9D" w:rsidP="00DD392B">
      <w:pPr>
        <w:pStyle w:val="Default"/>
        <w:jc w:val="both"/>
        <w:rPr>
          <w:sz w:val="28"/>
          <w:szCs w:val="28"/>
        </w:rPr>
      </w:pPr>
      <w:r w:rsidRPr="00D755F6">
        <w:rPr>
          <w:bCs/>
          <w:i/>
          <w:spacing w:val="1"/>
          <w:sz w:val="28"/>
          <w:szCs w:val="28"/>
        </w:rPr>
        <w:t>вспомогательные вещества:</w:t>
      </w:r>
      <w:r w:rsidRPr="00D755F6">
        <w:rPr>
          <w:bCs/>
          <w:spacing w:val="1"/>
          <w:sz w:val="28"/>
          <w:szCs w:val="28"/>
        </w:rPr>
        <w:t xml:space="preserve"> </w:t>
      </w:r>
      <w:bookmarkStart w:id="9" w:name="_Hlk37855294"/>
      <w:r w:rsidR="00DD392B" w:rsidRPr="00D755F6">
        <w:rPr>
          <w:sz w:val="28"/>
          <w:szCs w:val="28"/>
        </w:rPr>
        <w:t xml:space="preserve">целлюлоза микрокристаллическая, кальция гидрофосфат дигидрат, железа оксид желтый (Е172), кремния диоксид коллоидный безводный, натрия крахмал </w:t>
      </w:r>
      <w:proofErr w:type="spellStart"/>
      <w:r w:rsidR="00DD392B" w:rsidRPr="00D755F6">
        <w:rPr>
          <w:sz w:val="28"/>
          <w:szCs w:val="28"/>
        </w:rPr>
        <w:t>гликолят</w:t>
      </w:r>
      <w:proofErr w:type="spellEnd"/>
      <w:r w:rsidR="00DD392B" w:rsidRPr="00D755F6">
        <w:rPr>
          <w:sz w:val="28"/>
          <w:szCs w:val="28"/>
        </w:rPr>
        <w:t>, магния стеарат</w:t>
      </w:r>
    </w:p>
    <w:bookmarkEnd w:id="9"/>
    <w:p w14:paraId="6487BE58" w14:textId="77777777" w:rsidR="00DD392B" w:rsidRPr="00D755F6" w:rsidRDefault="00DD392B" w:rsidP="00995D9D">
      <w:pPr>
        <w:pStyle w:val="Default"/>
        <w:jc w:val="both"/>
        <w:rPr>
          <w:sz w:val="28"/>
          <w:szCs w:val="28"/>
        </w:rPr>
      </w:pPr>
    </w:p>
    <w:p w14:paraId="469E3532" w14:textId="77777777" w:rsidR="006B7A90" w:rsidRPr="00D755F6" w:rsidRDefault="006B7A90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0" w:name="_Hlk14776878"/>
      <w:r w:rsidRPr="00D755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3E6BA956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1" w:name="_Hlk35527188"/>
      <w:bookmarkStart w:id="12" w:name="2175220287"/>
      <w:bookmarkEnd w:id="8"/>
      <w:r w:rsidRPr="00D755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Таблетки светло-желтого цвета, круглые, плоскоцилиндрические, с фаской на обеих сторонах и логотипом «К» на одной стороне.</w:t>
      </w:r>
    </w:p>
    <w:bookmarkEnd w:id="11"/>
    <w:p w14:paraId="434C30D8" w14:textId="77777777" w:rsidR="007015B9" w:rsidRPr="00D755F6" w:rsidRDefault="007015B9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A97D2" w14:textId="77777777" w:rsidR="00C9308C" w:rsidRPr="00D755F6" w:rsidRDefault="00C9308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149F4CD3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</w:pPr>
      <w:r w:rsidRPr="00D755F6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t xml:space="preserve">По 14 таблеток в контурную ячейковую упаковку из пленки поливинилхлоридной или поливинилдихлоридной и фольги алюминиевой. </w:t>
      </w:r>
    </w:p>
    <w:p w14:paraId="3E5305F5" w14:textId="77777777" w:rsidR="00DD392B" w:rsidRPr="00D755F6" w:rsidRDefault="00DD392B" w:rsidP="00DD392B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</w:pPr>
      <w:r w:rsidRPr="00D755F6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lastRenderedPageBreak/>
        <w:t xml:space="preserve">По 2 контурные ячейковые упаковки вместе с инструкцией по медицинскому применению на </w:t>
      </w:r>
      <w:r w:rsidRPr="00D755F6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val="kk-KZ" w:eastAsia="ru-RU" w:bidi="ru-RU"/>
        </w:rPr>
        <w:t>казахском</w:t>
      </w:r>
      <w:r w:rsidRPr="00D755F6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t xml:space="preserve"> и русском языках поме</w:t>
      </w:r>
      <w:r w:rsidRPr="00D755F6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softHyphen/>
        <w:t xml:space="preserve">щают в пачку из картона. </w:t>
      </w:r>
    </w:p>
    <w:p w14:paraId="1218508A" w14:textId="77777777" w:rsidR="0028263A" w:rsidRPr="00D755F6" w:rsidRDefault="0028263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D66B04" w14:textId="77777777" w:rsidR="00844CE8" w:rsidRPr="00D755F6" w:rsidRDefault="00844CE8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1D44AB9" w14:textId="77777777" w:rsidR="007015B9" w:rsidRPr="00D755F6" w:rsidRDefault="007015B9" w:rsidP="007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 </w:t>
      </w:r>
    </w:p>
    <w:p w14:paraId="084385FC" w14:textId="77777777" w:rsidR="007015B9" w:rsidRPr="00D755F6" w:rsidRDefault="007015B9" w:rsidP="00701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годности.</w:t>
      </w:r>
    </w:p>
    <w:p w14:paraId="2177C1CE" w14:textId="77777777" w:rsidR="003C11FA" w:rsidRPr="00D755F6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3" w:name="2175220288"/>
      <w:bookmarkEnd w:id="12"/>
    </w:p>
    <w:p w14:paraId="0A52CA97" w14:textId="77777777" w:rsidR="000E01AB" w:rsidRPr="00D755F6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хранения</w:t>
      </w:r>
    </w:p>
    <w:bookmarkEnd w:id="10"/>
    <w:bookmarkEnd w:id="13"/>
    <w:p w14:paraId="2532B2A9" w14:textId="77777777" w:rsidR="00DD392B" w:rsidRPr="00D755F6" w:rsidRDefault="00DD392B" w:rsidP="00DD392B">
      <w:pPr>
        <w:pStyle w:val="ac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Хранить в сухом, защищенном от света месте при температуре не выше 25ºС.</w:t>
      </w:r>
    </w:p>
    <w:p w14:paraId="24FCD2E4" w14:textId="77777777" w:rsidR="00DD392B" w:rsidRPr="00D755F6" w:rsidRDefault="00DD392B" w:rsidP="00DD392B">
      <w:pPr>
        <w:pStyle w:val="ac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Хранить в недоступном для детей месте!</w:t>
      </w:r>
    </w:p>
    <w:p w14:paraId="123331F9" w14:textId="77777777" w:rsidR="006B7A90" w:rsidRPr="00D755F6" w:rsidRDefault="006B7A9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0D953" w14:textId="77777777" w:rsidR="006C6558" w:rsidRPr="00D755F6" w:rsidRDefault="006C6558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4" w:name="_Hlk14777059"/>
      <w:r w:rsidRPr="00D755F6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4"/>
    </w:p>
    <w:p w14:paraId="0E6E2404" w14:textId="77777777" w:rsidR="006C6558" w:rsidRPr="00D755F6" w:rsidRDefault="001D0C2F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7015B9"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C11FA"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>рецепт</w:t>
      </w:r>
      <w:r w:rsidRPr="00D755F6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14:paraId="32685F48" w14:textId="77777777" w:rsidR="003C11FA" w:rsidRPr="00D755F6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1C1EFA" w14:textId="77777777" w:rsidR="006B7A90" w:rsidRPr="00D755F6" w:rsidRDefault="007C169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76DD4425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bookmarkStart w:id="15" w:name="_Hlk15484768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ООО «КУСУМ ФАРМ», 40020,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Украина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,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Сумская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область, г.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Сумы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,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ул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.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Скрябина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, 54 </w:t>
      </w:r>
    </w:p>
    <w:bookmarkEnd w:id="15"/>
    <w:p w14:paraId="218C2BCA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Тел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: </w:t>
      </w:r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+38 (0542) 774610</w:t>
      </w:r>
    </w:p>
    <w:p w14:paraId="1978B10A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факс: </w:t>
      </w:r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+38 (0542) 774611</w:t>
      </w:r>
    </w:p>
    <w:p w14:paraId="462C7924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Адрес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электронной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</w:t>
      </w:r>
      <w:proofErr w:type="spellStart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почты</w:t>
      </w:r>
      <w:proofErr w:type="spellEnd"/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: </w:t>
      </w:r>
      <w:r w:rsidRPr="00D755F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info@kusumpharm.com</w:t>
      </w:r>
    </w:p>
    <w:p w14:paraId="33302FDF" w14:textId="77777777" w:rsidR="003C11FA" w:rsidRPr="00D755F6" w:rsidRDefault="003C11FA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AA95706" w14:textId="77777777" w:rsidR="00D76048" w:rsidRPr="00D755F6" w:rsidRDefault="005A3C8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D755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D7C794B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ООО «КУСУМ ФАРМ», 40020, Украина, Сумская область, г. Сумы, ул. Скрябина, 54 </w:t>
      </w:r>
    </w:p>
    <w:p w14:paraId="1B45EC3E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bidi="ru-RU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Тел: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uk-UA" w:bidi="ru-RU"/>
        </w:rPr>
        <w:t>+38 (0542) 774610</w:t>
      </w:r>
    </w:p>
    <w:p w14:paraId="6484D0A0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bidi="ru-RU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факс: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uk-UA" w:bidi="ru-RU"/>
        </w:rPr>
        <w:t>+38 (0542) 774611</w:t>
      </w:r>
    </w:p>
    <w:p w14:paraId="56447C9D" w14:textId="77777777" w:rsidR="007015B9" w:rsidRPr="00D755F6" w:rsidRDefault="007015B9" w:rsidP="007015B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bidi="ru-RU"/>
        </w:rPr>
      </w:pPr>
      <w:r w:rsidRPr="00D755F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Адрес электронной почты: </w:t>
      </w:r>
      <w:r w:rsidRPr="00D755F6">
        <w:rPr>
          <w:rFonts w:ascii="Times New Roman" w:hAnsi="Times New Roman"/>
          <w:bCs/>
          <w:color w:val="000000"/>
          <w:sz w:val="28"/>
          <w:szCs w:val="28"/>
          <w:lang w:val="uk-UA" w:bidi="ru-RU"/>
        </w:rPr>
        <w:t>info@kusumpharm.com</w:t>
      </w:r>
    </w:p>
    <w:p w14:paraId="1C6D81DB" w14:textId="77777777" w:rsidR="008C5667" w:rsidRPr="00D755F6" w:rsidRDefault="008C5667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01B7AD6" w14:textId="77777777" w:rsidR="00FE637A" w:rsidRPr="00D755F6" w:rsidRDefault="00FE637A" w:rsidP="00FE63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5F6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D755F6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D755F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лекарственного средства</w:t>
      </w:r>
    </w:p>
    <w:p w14:paraId="29443A23" w14:textId="77777777" w:rsidR="00C4106C" w:rsidRPr="00D755F6" w:rsidRDefault="00C4106C" w:rsidP="00C4106C">
      <w:pPr>
        <w:pStyle w:val="Style5"/>
        <w:rPr>
          <w:rFonts w:eastAsia="Microsoft Sans Serif"/>
          <w:sz w:val="28"/>
          <w:szCs w:val="28"/>
          <w:lang w:bidi="ru-RU"/>
        </w:rPr>
      </w:pPr>
      <w:r w:rsidRPr="00D755F6">
        <w:rPr>
          <w:rFonts w:eastAsia="Microsoft Sans Serif"/>
          <w:sz w:val="28"/>
          <w:szCs w:val="28"/>
          <w:lang w:bidi="ru-RU"/>
        </w:rPr>
        <w:t xml:space="preserve">ТОО «Дәрі-Фарм (Казахстан)», г. Алматы, </w:t>
      </w:r>
      <w:r w:rsidRPr="00D755F6">
        <w:rPr>
          <w:rFonts w:eastAsia="Microsoft Sans Serif"/>
          <w:sz w:val="28"/>
          <w:szCs w:val="28"/>
          <w:lang w:val="kk-KZ" w:bidi="ru-RU"/>
        </w:rPr>
        <w:t>улица Хаджи Мукана, 22/5</w:t>
      </w:r>
      <w:r w:rsidRPr="00D755F6">
        <w:rPr>
          <w:rFonts w:eastAsia="Microsoft Sans Serif"/>
          <w:sz w:val="28"/>
          <w:szCs w:val="28"/>
          <w:lang w:bidi="ru-RU"/>
        </w:rPr>
        <w:t>, БЦ «Хан-Тенгри», Казахстан</w:t>
      </w:r>
    </w:p>
    <w:p w14:paraId="397714C0" w14:textId="77777777" w:rsidR="00FE637A" w:rsidRPr="00D755F6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D755F6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2863E0E5" w14:textId="77777777" w:rsidR="00FE637A" w:rsidRPr="00870BA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D755F6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9" w:history="1">
        <w:r w:rsidRPr="00D755F6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1AB76E30" w14:textId="77777777" w:rsidR="00844CE8" w:rsidRPr="00FE637A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844CE8" w:rsidRPr="00FE637A" w:rsidSect="003C7A1B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7C865" w14:textId="77777777" w:rsidR="001544A2" w:rsidRDefault="001544A2" w:rsidP="00D275FC">
      <w:pPr>
        <w:spacing w:after="0" w:line="240" w:lineRule="auto"/>
      </w:pPr>
      <w:r>
        <w:separator/>
      </w:r>
    </w:p>
  </w:endnote>
  <w:endnote w:type="continuationSeparator" w:id="0">
    <w:p w14:paraId="70DB2353" w14:textId="77777777" w:rsidR="001544A2" w:rsidRDefault="001544A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E0001" w14:textId="77777777" w:rsidR="001544A2" w:rsidRDefault="001544A2" w:rsidP="00D275FC">
      <w:pPr>
        <w:spacing w:after="0" w:line="240" w:lineRule="auto"/>
      </w:pPr>
      <w:r>
        <w:separator/>
      </w:r>
    </w:p>
  </w:footnote>
  <w:footnote w:type="continuationSeparator" w:id="0">
    <w:p w14:paraId="0E356AD9" w14:textId="77777777" w:rsidR="001544A2" w:rsidRDefault="001544A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FC4C0" w14:textId="77777777" w:rsidR="00D275FC" w:rsidRDefault="007A1A51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59F3D9" wp14:editId="7AECA51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858A30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9F3D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63858A30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B3465"/>
    <w:multiLevelType w:val="hybridMultilevel"/>
    <w:tmpl w:val="7E04DB1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C80"/>
    <w:multiLevelType w:val="hybridMultilevel"/>
    <w:tmpl w:val="34DEAA1C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38CB"/>
    <w:multiLevelType w:val="hybridMultilevel"/>
    <w:tmpl w:val="22AA5880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464"/>
    <w:multiLevelType w:val="hybridMultilevel"/>
    <w:tmpl w:val="C1D0BE98"/>
    <w:lvl w:ilvl="0" w:tplc="FB6C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94B09"/>
    <w:multiLevelType w:val="hybridMultilevel"/>
    <w:tmpl w:val="D9368C46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224D"/>
    <w:multiLevelType w:val="hybridMultilevel"/>
    <w:tmpl w:val="33D4B7F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56740"/>
    <w:multiLevelType w:val="hybridMultilevel"/>
    <w:tmpl w:val="BF06DA3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16677"/>
    <w:multiLevelType w:val="hybridMultilevel"/>
    <w:tmpl w:val="7704750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F8D"/>
    <w:multiLevelType w:val="hybridMultilevel"/>
    <w:tmpl w:val="ED187B42"/>
    <w:lvl w:ilvl="0" w:tplc="3C8E87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7C18"/>
    <w:multiLevelType w:val="hybridMultilevel"/>
    <w:tmpl w:val="F38865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1395513"/>
    <w:multiLevelType w:val="hybridMultilevel"/>
    <w:tmpl w:val="EB2A4FC2"/>
    <w:lvl w:ilvl="0" w:tplc="E18A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29"/>
  </w:num>
  <w:num w:numId="5">
    <w:abstractNumId w:val="36"/>
  </w:num>
  <w:num w:numId="6">
    <w:abstractNumId w:val="8"/>
  </w:num>
  <w:num w:numId="7">
    <w:abstractNumId w:val="34"/>
  </w:num>
  <w:num w:numId="8">
    <w:abstractNumId w:val="15"/>
  </w:num>
  <w:num w:numId="9">
    <w:abstractNumId w:val="26"/>
  </w:num>
  <w:num w:numId="10">
    <w:abstractNumId w:val="16"/>
  </w:num>
  <w:num w:numId="11">
    <w:abstractNumId w:val="25"/>
  </w:num>
  <w:num w:numId="12">
    <w:abstractNumId w:val="28"/>
  </w:num>
  <w:num w:numId="13">
    <w:abstractNumId w:val="30"/>
  </w:num>
  <w:num w:numId="14">
    <w:abstractNumId w:val="21"/>
  </w:num>
  <w:num w:numId="15">
    <w:abstractNumId w:val="2"/>
  </w:num>
  <w:num w:numId="16">
    <w:abstractNumId w:val="35"/>
  </w:num>
  <w:num w:numId="17">
    <w:abstractNumId w:val="24"/>
  </w:num>
  <w:num w:numId="18">
    <w:abstractNumId w:val="23"/>
  </w:num>
  <w:num w:numId="19">
    <w:abstractNumId w:val="14"/>
  </w:num>
  <w:num w:numId="20">
    <w:abstractNumId w:val="3"/>
  </w:num>
  <w:num w:numId="21">
    <w:abstractNumId w:val="19"/>
  </w:num>
  <w:num w:numId="22">
    <w:abstractNumId w:val="7"/>
  </w:num>
  <w:num w:numId="23">
    <w:abstractNumId w:val="32"/>
  </w:num>
  <w:num w:numId="24">
    <w:abstractNumId w:val="20"/>
  </w:num>
  <w:num w:numId="25">
    <w:abstractNumId w:val="18"/>
  </w:num>
  <w:num w:numId="26">
    <w:abstractNumId w:val="12"/>
  </w:num>
  <w:num w:numId="27">
    <w:abstractNumId w:val="33"/>
  </w:num>
  <w:num w:numId="28">
    <w:abstractNumId w:val="17"/>
  </w:num>
  <w:num w:numId="29">
    <w:abstractNumId w:val="5"/>
  </w:num>
  <w:num w:numId="30">
    <w:abstractNumId w:val="31"/>
  </w:num>
  <w:num w:numId="31">
    <w:abstractNumId w:val="13"/>
  </w:num>
  <w:num w:numId="32">
    <w:abstractNumId w:val="11"/>
  </w:num>
  <w:num w:numId="33">
    <w:abstractNumId w:val="1"/>
  </w:num>
  <w:num w:numId="34">
    <w:abstractNumId w:val="22"/>
  </w:num>
  <w:num w:numId="35">
    <w:abstractNumId w:val="10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33FC1"/>
    <w:rsid w:val="00042999"/>
    <w:rsid w:val="00053145"/>
    <w:rsid w:val="000852A1"/>
    <w:rsid w:val="0009635F"/>
    <w:rsid w:val="000972E6"/>
    <w:rsid w:val="000A0D71"/>
    <w:rsid w:val="000C2C4B"/>
    <w:rsid w:val="000C4C48"/>
    <w:rsid w:val="000C649E"/>
    <w:rsid w:val="000E01AB"/>
    <w:rsid w:val="000E49F0"/>
    <w:rsid w:val="000E6126"/>
    <w:rsid w:val="00100406"/>
    <w:rsid w:val="00103311"/>
    <w:rsid w:val="00107A8A"/>
    <w:rsid w:val="00111788"/>
    <w:rsid w:val="00132B9A"/>
    <w:rsid w:val="00132C89"/>
    <w:rsid w:val="001368AE"/>
    <w:rsid w:val="00144CCD"/>
    <w:rsid w:val="0014739A"/>
    <w:rsid w:val="001544A2"/>
    <w:rsid w:val="0015490C"/>
    <w:rsid w:val="001573E2"/>
    <w:rsid w:val="0016278D"/>
    <w:rsid w:val="001937AD"/>
    <w:rsid w:val="001A2CB2"/>
    <w:rsid w:val="001B6AEC"/>
    <w:rsid w:val="001D0C2F"/>
    <w:rsid w:val="001E6F4C"/>
    <w:rsid w:val="001F16AA"/>
    <w:rsid w:val="00203355"/>
    <w:rsid w:val="00211005"/>
    <w:rsid w:val="00213498"/>
    <w:rsid w:val="00217D41"/>
    <w:rsid w:val="00222CA6"/>
    <w:rsid w:val="00232642"/>
    <w:rsid w:val="00237697"/>
    <w:rsid w:val="00250061"/>
    <w:rsid w:val="00250EDB"/>
    <w:rsid w:val="00256E10"/>
    <w:rsid w:val="00260413"/>
    <w:rsid w:val="00260EBC"/>
    <w:rsid w:val="00264710"/>
    <w:rsid w:val="00264717"/>
    <w:rsid w:val="00265519"/>
    <w:rsid w:val="00267567"/>
    <w:rsid w:val="00270B0A"/>
    <w:rsid w:val="00281FBE"/>
    <w:rsid w:val="0028263A"/>
    <w:rsid w:val="002902D2"/>
    <w:rsid w:val="00290D2E"/>
    <w:rsid w:val="00292715"/>
    <w:rsid w:val="002A3E4D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E314A"/>
    <w:rsid w:val="002F4A14"/>
    <w:rsid w:val="003043BF"/>
    <w:rsid w:val="00320073"/>
    <w:rsid w:val="003262DF"/>
    <w:rsid w:val="00327912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C11FA"/>
    <w:rsid w:val="003C7A1B"/>
    <w:rsid w:val="003E13CF"/>
    <w:rsid w:val="003F5344"/>
    <w:rsid w:val="003F7EDC"/>
    <w:rsid w:val="00404548"/>
    <w:rsid w:val="004103BC"/>
    <w:rsid w:val="0041162E"/>
    <w:rsid w:val="0042786D"/>
    <w:rsid w:val="00433C62"/>
    <w:rsid w:val="00446BEC"/>
    <w:rsid w:val="004531BB"/>
    <w:rsid w:val="00457544"/>
    <w:rsid w:val="00464CDE"/>
    <w:rsid w:val="00472EF5"/>
    <w:rsid w:val="00475635"/>
    <w:rsid w:val="0048687C"/>
    <w:rsid w:val="00487ACA"/>
    <w:rsid w:val="004A31B4"/>
    <w:rsid w:val="004C1922"/>
    <w:rsid w:val="004C462F"/>
    <w:rsid w:val="004D49E9"/>
    <w:rsid w:val="005071DA"/>
    <w:rsid w:val="00523D82"/>
    <w:rsid w:val="00533CF1"/>
    <w:rsid w:val="00541A00"/>
    <w:rsid w:val="005444B2"/>
    <w:rsid w:val="00546B87"/>
    <w:rsid w:val="00552F8B"/>
    <w:rsid w:val="00560EA8"/>
    <w:rsid w:val="00561FE7"/>
    <w:rsid w:val="00573107"/>
    <w:rsid w:val="00575348"/>
    <w:rsid w:val="005869C5"/>
    <w:rsid w:val="00590C5A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C7276"/>
    <w:rsid w:val="005D68C6"/>
    <w:rsid w:val="005D7EE3"/>
    <w:rsid w:val="005E50DE"/>
    <w:rsid w:val="005E67ED"/>
    <w:rsid w:val="005F143F"/>
    <w:rsid w:val="005F7097"/>
    <w:rsid w:val="0060364A"/>
    <w:rsid w:val="006126CA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56237"/>
    <w:rsid w:val="0066150C"/>
    <w:rsid w:val="006649A9"/>
    <w:rsid w:val="0067136B"/>
    <w:rsid w:val="00683B18"/>
    <w:rsid w:val="00691208"/>
    <w:rsid w:val="00693014"/>
    <w:rsid w:val="006A23C4"/>
    <w:rsid w:val="006A702E"/>
    <w:rsid w:val="006B7A90"/>
    <w:rsid w:val="006C5F38"/>
    <w:rsid w:val="006C6558"/>
    <w:rsid w:val="006D7D5A"/>
    <w:rsid w:val="006E4305"/>
    <w:rsid w:val="006F5763"/>
    <w:rsid w:val="007015B9"/>
    <w:rsid w:val="00704BAB"/>
    <w:rsid w:val="007104D1"/>
    <w:rsid w:val="007135A6"/>
    <w:rsid w:val="00732F32"/>
    <w:rsid w:val="00733A73"/>
    <w:rsid w:val="00736B6C"/>
    <w:rsid w:val="00746FF2"/>
    <w:rsid w:val="00750189"/>
    <w:rsid w:val="00761133"/>
    <w:rsid w:val="00764E84"/>
    <w:rsid w:val="007762F8"/>
    <w:rsid w:val="00783520"/>
    <w:rsid w:val="007A02D3"/>
    <w:rsid w:val="007A18B1"/>
    <w:rsid w:val="007A1A51"/>
    <w:rsid w:val="007C055A"/>
    <w:rsid w:val="007C1693"/>
    <w:rsid w:val="007D0E84"/>
    <w:rsid w:val="007D681B"/>
    <w:rsid w:val="007E1D85"/>
    <w:rsid w:val="007E6EB4"/>
    <w:rsid w:val="007E702A"/>
    <w:rsid w:val="00802AA3"/>
    <w:rsid w:val="0081154A"/>
    <w:rsid w:val="00811D34"/>
    <w:rsid w:val="00820B36"/>
    <w:rsid w:val="00827BB2"/>
    <w:rsid w:val="008329DA"/>
    <w:rsid w:val="008330E7"/>
    <w:rsid w:val="008353A4"/>
    <w:rsid w:val="0083566B"/>
    <w:rsid w:val="00844CE8"/>
    <w:rsid w:val="00847154"/>
    <w:rsid w:val="0086657B"/>
    <w:rsid w:val="00871F73"/>
    <w:rsid w:val="00872750"/>
    <w:rsid w:val="008832E5"/>
    <w:rsid w:val="00897669"/>
    <w:rsid w:val="008C0181"/>
    <w:rsid w:val="008C0DD1"/>
    <w:rsid w:val="008C5667"/>
    <w:rsid w:val="008C6BD1"/>
    <w:rsid w:val="008D4451"/>
    <w:rsid w:val="008D62B7"/>
    <w:rsid w:val="008E6895"/>
    <w:rsid w:val="00900B3C"/>
    <w:rsid w:val="00900BF1"/>
    <w:rsid w:val="00901F99"/>
    <w:rsid w:val="00904FB5"/>
    <w:rsid w:val="0091136C"/>
    <w:rsid w:val="009157ED"/>
    <w:rsid w:val="00930D7D"/>
    <w:rsid w:val="0095047E"/>
    <w:rsid w:val="0095249D"/>
    <w:rsid w:val="00956101"/>
    <w:rsid w:val="00962CD6"/>
    <w:rsid w:val="009909B0"/>
    <w:rsid w:val="00993A60"/>
    <w:rsid w:val="00995D9D"/>
    <w:rsid w:val="009976FF"/>
    <w:rsid w:val="009A4843"/>
    <w:rsid w:val="009B014E"/>
    <w:rsid w:val="009B42B3"/>
    <w:rsid w:val="009C18D6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40D76"/>
    <w:rsid w:val="00A773FB"/>
    <w:rsid w:val="00A8185B"/>
    <w:rsid w:val="00A85137"/>
    <w:rsid w:val="00AA5E2F"/>
    <w:rsid w:val="00AA7317"/>
    <w:rsid w:val="00AB4B76"/>
    <w:rsid w:val="00AC20F4"/>
    <w:rsid w:val="00AC2C0B"/>
    <w:rsid w:val="00AC4905"/>
    <w:rsid w:val="00AD13B0"/>
    <w:rsid w:val="00AE30B1"/>
    <w:rsid w:val="00AE6B73"/>
    <w:rsid w:val="00AE7922"/>
    <w:rsid w:val="00B01011"/>
    <w:rsid w:val="00B12ADF"/>
    <w:rsid w:val="00B26074"/>
    <w:rsid w:val="00B46F30"/>
    <w:rsid w:val="00B50587"/>
    <w:rsid w:val="00B608C1"/>
    <w:rsid w:val="00B60D3D"/>
    <w:rsid w:val="00B61D95"/>
    <w:rsid w:val="00B6263C"/>
    <w:rsid w:val="00B76999"/>
    <w:rsid w:val="00B9187F"/>
    <w:rsid w:val="00BA0536"/>
    <w:rsid w:val="00BB3050"/>
    <w:rsid w:val="00BB7831"/>
    <w:rsid w:val="00BC31BC"/>
    <w:rsid w:val="00BC6167"/>
    <w:rsid w:val="00BD018E"/>
    <w:rsid w:val="00BD5C28"/>
    <w:rsid w:val="00BE3071"/>
    <w:rsid w:val="00BE4435"/>
    <w:rsid w:val="00BE6B71"/>
    <w:rsid w:val="00C07BB3"/>
    <w:rsid w:val="00C2000E"/>
    <w:rsid w:val="00C379C9"/>
    <w:rsid w:val="00C4106C"/>
    <w:rsid w:val="00C422B8"/>
    <w:rsid w:val="00C566D6"/>
    <w:rsid w:val="00C76889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6734"/>
    <w:rsid w:val="00CF3849"/>
    <w:rsid w:val="00D0233C"/>
    <w:rsid w:val="00D066FC"/>
    <w:rsid w:val="00D11462"/>
    <w:rsid w:val="00D14D61"/>
    <w:rsid w:val="00D170E7"/>
    <w:rsid w:val="00D22A47"/>
    <w:rsid w:val="00D275FC"/>
    <w:rsid w:val="00D3576E"/>
    <w:rsid w:val="00D4047E"/>
    <w:rsid w:val="00D43297"/>
    <w:rsid w:val="00D44089"/>
    <w:rsid w:val="00D46B0B"/>
    <w:rsid w:val="00D55ED8"/>
    <w:rsid w:val="00D70DB6"/>
    <w:rsid w:val="00D755F6"/>
    <w:rsid w:val="00D76048"/>
    <w:rsid w:val="00D93C80"/>
    <w:rsid w:val="00D96A8F"/>
    <w:rsid w:val="00DB406A"/>
    <w:rsid w:val="00DD392B"/>
    <w:rsid w:val="00DF11A7"/>
    <w:rsid w:val="00DF14CB"/>
    <w:rsid w:val="00E271CB"/>
    <w:rsid w:val="00E303E3"/>
    <w:rsid w:val="00E34FE3"/>
    <w:rsid w:val="00E447E6"/>
    <w:rsid w:val="00E51F04"/>
    <w:rsid w:val="00E55D6C"/>
    <w:rsid w:val="00E57396"/>
    <w:rsid w:val="00E77AE3"/>
    <w:rsid w:val="00E80FE5"/>
    <w:rsid w:val="00E81A1B"/>
    <w:rsid w:val="00E81A86"/>
    <w:rsid w:val="00E8607B"/>
    <w:rsid w:val="00E91073"/>
    <w:rsid w:val="00E93583"/>
    <w:rsid w:val="00EA2F86"/>
    <w:rsid w:val="00EA6D39"/>
    <w:rsid w:val="00EB1D97"/>
    <w:rsid w:val="00EC4F28"/>
    <w:rsid w:val="00ED71A9"/>
    <w:rsid w:val="00EF4C53"/>
    <w:rsid w:val="00F006F1"/>
    <w:rsid w:val="00F07B7B"/>
    <w:rsid w:val="00F15891"/>
    <w:rsid w:val="00F168C4"/>
    <w:rsid w:val="00F23B95"/>
    <w:rsid w:val="00F40388"/>
    <w:rsid w:val="00F54F7C"/>
    <w:rsid w:val="00F63389"/>
    <w:rsid w:val="00F665C3"/>
    <w:rsid w:val="00F91977"/>
    <w:rsid w:val="00F97B44"/>
    <w:rsid w:val="00F97B57"/>
    <w:rsid w:val="00FA37CC"/>
    <w:rsid w:val="00FA4F7C"/>
    <w:rsid w:val="00FB0456"/>
    <w:rsid w:val="00FB47F4"/>
    <w:rsid w:val="00FB62C6"/>
    <w:rsid w:val="00FD2B12"/>
    <w:rsid w:val="00FD2B9F"/>
    <w:rsid w:val="00FE566D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2E64"/>
  <w15:docId w15:val="{B8EE1DBC-EC9C-4BD7-9369-381F030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95D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995D9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v@kusu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4408-12F0-4F4A-9A09-B694B16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2307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15433</CharactersWithSpaces>
  <SharedDoc>false</SharedDoc>
  <HLinks>
    <vt:vector size="12" baseType="variant"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2019-11-07T05:04:00Z</cp:lastPrinted>
  <dcterms:created xsi:type="dcterms:W3CDTF">2020-11-03T05:50:00Z</dcterms:created>
  <dcterms:modified xsi:type="dcterms:W3CDTF">2020-11-03T05:50:00Z</dcterms:modified>
</cp:coreProperties>
</file>